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1E86" w14:textId="7D7BFBF0" w:rsidR="008B2AD8" w:rsidRPr="00B12912" w:rsidRDefault="008B2AD8" w:rsidP="00B12912">
      <w:pPr>
        <w:pStyle w:val="Heading1"/>
        <w:jc w:val="center"/>
        <w:rPr>
          <w:rFonts w:ascii="Times New Roman" w:hAnsi="Times New Roman"/>
          <w:color w:val="640000"/>
          <w:sz w:val="24"/>
          <w:szCs w:val="24"/>
        </w:rPr>
      </w:pPr>
      <w:r w:rsidRPr="00B12912">
        <w:rPr>
          <w:rFonts w:ascii="Times New Roman" w:hAnsi="Times New Roman"/>
          <w:color w:val="640000"/>
          <w:sz w:val="24"/>
          <w:szCs w:val="24"/>
        </w:rPr>
        <w:t>MS/PhD in Biological and Agricultural Engineering (Precision Irrigation)</w:t>
      </w:r>
    </w:p>
    <w:p w14:paraId="164D4406" w14:textId="77777777" w:rsidR="00BE5EFA" w:rsidRDefault="00BE5EFA" w:rsidP="0015248B">
      <w:pPr>
        <w:keepNext/>
        <w:jc w:val="both"/>
        <w:outlineLvl w:val="4"/>
        <w:rPr>
          <w:rFonts w:ascii="Times New Roman" w:eastAsia="Times New Roman" w:hAnsi="Times New Roman" w:cs="Times New Roman"/>
          <w:b/>
          <w:bCs/>
          <w:color w:val="640000"/>
          <w:szCs w:val="24"/>
        </w:rPr>
      </w:pPr>
    </w:p>
    <w:p w14:paraId="5DCAA5A2" w14:textId="187D3454" w:rsidR="00011009" w:rsidRPr="00B12912" w:rsidRDefault="004C520A" w:rsidP="0015248B">
      <w:pPr>
        <w:keepNext/>
        <w:jc w:val="both"/>
        <w:outlineLvl w:val="4"/>
        <w:rPr>
          <w:rFonts w:ascii="Times New Roman" w:eastAsia="Times New Roman" w:hAnsi="Times New Roman" w:cs="Times New Roman"/>
          <w:b/>
          <w:bCs/>
          <w:color w:val="640000"/>
          <w:szCs w:val="24"/>
        </w:rPr>
      </w:pPr>
      <w:r w:rsidRPr="00B12912">
        <w:rPr>
          <w:rFonts w:ascii="Times New Roman" w:eastAsia="Times New Roman" w:hAnsi="Times New Roman" w:cs="Times New Roman"/>
          <w:b/>
          <w:bCs/>
          <w:color w:val="640000"/>
          <w:szCs w:val="24"/>
        </w:rPr>
        <w:t>Position Description</w:t>
      </w:r>
      <w:r w:rsidR="005C010B" w:rsidRPr="00B12912">
        <w:rPr>
          <w:rFonts w:ascii="Times New Roman" w:eastAsia="Times New Roman" w:hAnsi="Times New Roman" w:cs="Times New Roman"/>
          <w:b/>
          <w:bCs/>
          <w:color w:val="640000"/>
          <w:szCs w:val="24"/>
        </w:rPr>
        <w:t>:</w:t>
      </w:r>
    </w:p>
    <w:p w14:paraId="38A97915" w14:textId="49CB7938" w:rsidR="006B7953" w:rsidRDefault="004C520A" w:rsidP="007F2415">
      <w:r>
        <w:t xml:space="preserve">The Department of Biological and Agricultural Engineering (BAEN) at Texas A&amp;M University (TAMU) is accepting applications for multiple Graduate Assistant </w:t>
      </w:r>
      <w:r w:rsidR="00BE5EFA">
        <w:t xml:space="preserve">Research </w:t>
      </w:r>
      <w:r>
        <w:t>(G</w:t>
      </w:r>
      <w:r w:rsidR="00BE5EFA">
        <w:t>AR</w:t>
      </w:r>
      <w:r>
        <w:t>) positions for M.S. and Ph.D. programs beginning in Fall 2025</w:t>
      </w:r>
      <w:r w:rsidR="00BE5EFA">
        <w:t xml:space="preserve"> or Spring 2026</w:t>
      </w:r>
      <w:r>
        <w:t xml:space="preserve">. </w:t>
      </w:r>
      <w:r w:rsidR="008B2AD8" w:rsidRPr="007F2415">
        <w:t>These</w:t>
      </w:r>
      <w:r w:rsidR="008B2AD8">
        <w:t xml:space="preserve"> </w:t>
      </w:r>
      <w:r w:rsidR="007F2415" w:rsidRPr="007F2415">
        <w:t>positions focus on irrigation and nitrogen management, water conservation, and remote sensing, with an emphasis on applying AI/ML techniques to enhance water management. Selected candidates will integrate advanced technologies for precision irrigation and nitrogen management, conduct both laboratory and field experiments, analyze soil-water dynamics, collect, process, and interpret datasets from field experiments using AI/ML tools, and develop innovative strategies and decision-support tools for large-scale precision irrigation. Students will contribute to an interdisciplinary research initiative aimed at optimizing irrigation strategies for diverse cropping systems, supporting sustainable and efficient water management practices.</w:t>
      </w:r>
    </w:p>
    <w:p w14:paraId="3EC1CB29" w14:textId="77777777" w:rsidR="00BE5EFA" w:rsidRDefault="00BE5EFA" w:rsidP="0015248B">
      <w:pPr>
        <w:keepNext/>
        <w:jc w:val="both"/>
        <w:outlineLvl w:val="4"/>
        <w:rPr>
          <w:rFonts w:ascii="Times New Roman" w:eastAsia="Times New Roman" w:hAnsi="Times New Roman" w:cs="Times New Roman"/>
          <w:b/>
          <w:bCs/>
          <w:color w:val="640000"/>
          <w:szCs w:val="24"/>
        </w:rPr>
      </w:pPr>
    </w:p>
    <w:p w14:paraId="376AD3F5" w14:textId="2D3754ED" w:rsidR="005C010B" w:rsidRPr="00B12912" w:rsidRDefault="005C010B" w:rsidP="0015248B">
      <w:pPr>
        <w:keepNext/>
        <w:jc w:val="both"/>
        <w:outlineLvl w:val="4"/>
        <w:rPr>
          <w:rFonts w:ascii="Times New Roman" w:eastAsia="Times New Roman" w:hAnsi="Times New Roman" w:cs="Times New Roman"/>
          <w:b/>
          <w:bCs/>
          <w:color w:val="640000"/>
          <w:szCs w:val="24"/>
        </w:rPr>
      </w:pPr>
      <w:r w:rsidRPr="00B12912">
        <w:rPr>
          <w:rFonts w:ascii="Times New Roman" w:eastAsia="Times New Roman" w:hAnsi="Times New Roman" w:cs="Times New Roman"/>
          <w:b/>
          <w:bCs/>
          <w:color w:val="640000"/>
          <w:szCs w:val="24"/>
        </w:rPr>
        <w:t>Minimum Qualifications:</w:t>
      </w:r>
    </w:p>
    <w:p w14:paraId="5D64DF96" w14:textId="45291F28" w:rsidR="008B2AD8" w:rsidRDefault="008B2AD8" w:rsidP="00250EBA">
      <w:pPr>
        <w:pStyle w:val="ListParagraph"/>
        <w:numPr>
          <w:ilvl w:val="0"/>
          <w:numId w:val="1"/>
        </w:numPr>
      </w:pPr>
      <w:r w:rsidRPr="008B2AD8">
        <w:t xml:space="preserve">Bachelor’s degree in Agricultural Engineering, Civil Engineering, Soil and Water Engineering, Hydrology, or related disciplines. Ph.D. applicants are required to have an M.S. degree </w:t>
      </w:r>
      <w:r w:rsidR="00FC4F9D">
        <w:t xml:space="preserve">(thesis option) </w:t>
      </w:r>
      <w:r w:rsidRPr="008B2AD8">
        <w:t>in the mentioned or relevant fields.</w:t>
      </w:r>
    </w:p>
    <w:p w14:paraId="09FE7779" w14:textId="2F19DE1D" w:rsidR="008B2AD8" w:rsidRPr="008B2AD8" w:rsidRDefault="008B2AD8" w:rsidP="00250EBA">
      <w:pPr>
        <w:pStyle w:val="ListParagraph"/>
        <w:numPr>
          <w:ilvl w:val="0"/>
          <w:numId w:val="1"/>
        </w:numPr>
        <w:rPr>
          <w:b/>
          <w:bCs/>
        </w:rPr>
      </w:pPr>
      <w:r w:rsidRPr="008B2AD8">
        <w:rPr>
          <w:b/>
          <w:bCs/>
        </w:rPr>
        <w:t>A valid driver's license and U.S. citizenship is required.</w:t>
      </w:r>
    </w:p>
    <w:p w14:paraId="1F626EEB" w14:textId="5B666D5E" w:rsidR="008B2AD8" w:rsidRPr="008B2AD8" w:rsidRDefault="008B2AD8" w:rsidP="00250EBA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 w:rsidRPr="008B2AD8">
        <w:t>Interest</w:t>
      </w:r>
      <w:proofErr w:type="gramEnd"/>
      <w:r w:rsidRPr="008B2AD8">
        <w:t xml:space="preserve"> and/or experience in soil, water, and plant dynamics, with the ability to utilize sensors, satellite imagery, and AI/ML technologies.</w:t>
      </w:r>
    </w:p>
    <w:p w14:paraId="4ECBED40" w14:textId="4F16395D" w:rsidR="008B2AD8" w:rsidRPr="008B2AD8" w:rsidRDefault="00BE5EFA" w:rsidP="00250EBA">
      <w:pPr>
        <w:pStyle w:val="ListParagraph"/>
        <w:numPr>
          <w:ilvl w:val="0"/>
          <w:numId w:val="1"/>
        </w:numPr>
      </w:pPr>
      <w:r>
        <w:t>A</w:t>
      </w:r>
      <w:r w:rsidR="008B2AD8" w:rsidRPr="008B2AD8">
        <w:t>bility to work effectively with diverse individuals and teams.</w:t>
      </w:r>
    </w:p>
    <w:p w14:paraId="0D60E81C" w14:textId="2CDAD89D" w:rsidR="008B2AD8" w:rsidRDefault="008B2AD8" w:rsidP="00250EBA">
      <w:pPr>
        <w:pStyle w:val="ListParagraph"/>
        <w:numPr>
          <w:ilvl w:val="0"/>
          <w:numId w:val="1"/>
        </w:numPr>
      </w:pPr>
      <w:r w:rsidRPr="008B2AD8">
        <w:t xml:space="preserve">Strong </w:t>
      </w:r>
      <w:r w:rsidR="00BE5EFA">
        <w:t xml:space="preserve">oral and written </w:t>
      </w:r>
      <w:r w:rsidRPr="008B2AD8">
        <w:t>communication skills.</w:t>
      </w:r>
    </w:p>
    <w:p w14:paraId="33B17FCF" w14:textId="0A1368AC" w:rsidR="006B7953" w:rsidRDefault="008B2AD8" w:rsidP="00250EBA">
      <w:pPr>
        <w:pStyle w:val="ListParagraph"/>
        <w:numPr>
          <w:ilvl w:val="0"/>
          <w:numId w:val="1"/>
        </w:numPr>
      </w:pPr>
      <w:r w:rsidRPr="008B2AD8">
        <w:t>Non-English credentials must include a TOEFL score of 79 iBT or an IELTS score of 6.5 or higher (GRE may be waived).</w:t>
      </w:r>
    </w:p>
    <w:p w14:paraId="0E4F638E" w14:textId="77777777" w:rsidR="00BE5EFA" w:rsidRDefault="00BE5EFA" w:rsidP="0015248B">
      <w:pPr>
        <w:keepNext/>
        <w:jc w:val="both"/>
        <w:outlineLvl w:val="4"/>
        <w:rPr>
          <w:rFonts w:ascii="Times New Roman" w:eastAsia="Times New Roman" w:hAnsi="Times New Roman" w:cs="Times New Roman"/>
          <w:b/>
          <w:bCs/>
          <w:color w:val="640000"/>
          <w:szCs w:val="24"/>
        </w:rPr>
      </w:pPr>
    </w:p>
    <w:p w14:paraId="37C7563D" w14:textId="2B9BAD2D" w:rsidR="005C010B" w:rsidRPr="00B12912" w:rsidRDefault="005C010B" w:rsidP="0015248B">
      <w:pPr>
        <w:keepNext/>
        <w:jc w:val="both"/>
        <w:outlineLvl w:val="4"/>
        <w:rPr>
          <w:rFonts w:ascii="Times New Roman" w:eastAsia="Times New Roman" w:hAnsi="Times New Roman" w:cs="Times New Roman"/>
          <w:b/>
          <w:bCs/>
          <w:color w:val="640000"/>
          <w:szCs w:val="24"/>
        </w:rPr>
      </w:pPr>
      <w:r w:rsidRPr="00B12912">
        <w:rPr>
          <w:rFonts w:ascii="Times New Roman" w:eastAsia="Times New Roman" w:hAnsi="Times New Roman" w:cs="Times New Roman"/>
          <w:b/>
          <w:bCs/>
          <w:color w:val="640000"/>
          <w:szCs w:val="24"/>
        </w:rPr>
        <w:t>Preferred Qualifications:</w:t>
      </w:r>
    </w:p>
    <w:p w14:paraId="6257B240" w14:textId="77777777" w:rsidR="008B2AD8" w:rsidRDefault="008B2AD8" w:rsidP="008B2AD8">
      <w:pPr>
        <w:pStyle w:val="ListParagraph"/>
        <w:numPr>
          <w:ilvl w:val="0"/>
          <w:numId w:val="2"/>
        </w:numPr>
      </w:pPr>
      <w:r>
        <w:t>Strong understanding of soil, plant, and water dynamics.</w:t>
      </w:r>
    </w:p>
    <w:p w14:paraId="595E2E92" w14:textId="63CFBE93" w:rsidR="008B2AD8" w:rsidRDefault="008B2AD8" w:rsidP="008B2AD8">
      <w:pPr>
        <w:pStyle w:val="ListParagraph"/>
        <w:numPr>
          <w:ilvl w:val="0"/>
          <w:numId w:val="2"/>
        </w:numPr>
      </w:pPr>
      <w:r>
        <w:t xml:space="preserve">Knowledge of integrating </w:t>
      </w:r>
      <w:r w:rsidR="00BE5EFA">
        <w:t>sensor technologies</w:t>
      </w:r>
      <w:r>
        <w:t xml:space="preserve"> to measure key parameters.</w:t>
      </w:r>
    </w:p>
    <w:p w14:paraId="0D2D7168" w14:textId="647B357F" w:rsidR="008B2AD8" w:rsidRDefault="008B2AD8" w:rsidP="008B2AD8">
      <w:pPr>
        <w:pStyle w:val="ListParagraph"/>
        <w:numPr>
          <w:ilvl w:val="0"/>
          <w:numId w:val="2"/>
        </w:numPr>
      </w:pPr>
      <w:r>
        <w:t xml:space="preserve">Ability to analyze data and develop decision support </w:t>
      </w:r>
      <w:r w:rsidR="00BE5EFA">
        <w:t xml:space="preserve">tools and </w:t>
      </w:r>
      <w:r>
        <w:t>systems.</w:t>
      </w:r>
    </w:p>
    <w:p w14:paraId="61F3A3E9" w14:textId="3C1F5E17" w:rsidR="008B2AD8" w:rsidRPr="008B2AD8" w:rsidRDefault="00BE5EFA" w:rsidP="00967518">
      <w:pPr>
        <w:pStyle w:val="ListParagraph"/>
        <w:keepNext/>
        <w:numPr>
          <w:ilvl w:val="0"/>
          <w:numId w:val="2"/>
        </w:numPr>
        <w:jc w:val="both"/>
        <w:outlineLvl w:val="4"/>
        <w:rPr>
          <w:rFonts w:ascii="Times New Roman" w:eastAsia="Times New Roman" w:hAnsi="Times New Roman" w:cs="Times New Roman"/>
          <w:b/>
          <w:bCs/>
          <w:szCs w:val="24"/>
        </w:rPr>
      </w:pPr>
      <w:r>
        <w:t>Experience leading diverse undergraduate research teams</w:t>
      </w:r>
      <w:r w:rsidR="008B2AD8">
        <w:t>.</w:t>
      </w:r>
    </w:p>
    <w:p w14:paraId="35859376" w14:textId="77777777" w:rsidR="00BE5EFA" w:rsidRDefault="00BE5EFA" w:rsidP="008B2AD8">
      <w:pPr>
        <w:keepNext/>
        <w:jc w:val="both"/>
        <w:outlineLvl w:val="4"/>
        <w:rPr>
          <w:rFonts w:ascii="Times New Roman" w:eastAsia="Times New Roman" w:hAnsi="Times New Roman" w:cs="Times New Roman"/>
          <w:b/>
          <w:bCs/>
          <w:color w:val="640000"/>
          <w:szCs w:val="24"/>
        </w:rPr>
      </w:pPr>
    </w:p>
    <w:p w14:paraId="1F0C782D" w14:textId="16AAE7A6" w:rsidR="005C010B" w:rsidRPr="00B12912" w:rsidRDefault="005C010B" w:rsidP="008B2AD8">
      <w:pPr>
        <w:keepNext/>
        <w:jc w:val="both"/>
        <w:outlineLvl w:val="4"/>
        <w:rPr>
          <w:rFonts w:ascii="Times New Roman" w:eastAsia="Times New Roman" w:hAnsi="Times New Roman" w:cs="Times New Roman"/>
          <w:b/>
          <w:bCs/>
          <w:color w:val="640000"/>
          <w:szCs w:val="24"/>
        </w:rPr>
      </w:pPr>
      <w:r w:rsidRPr="00B12912">
        <w:rPr>
          <w:rFonts w:ascii="Times New Roman" w:eastAsia="Times New Roman" w:hAnsi="Times New Roman" w:cs="Times New Roman"/>
          <w:b/>
          <w:bCs/>
          <w:color w:val="640000"/>
          <w:szCs w:val="24"/>
        </w:rPr>
        <w:t>How to Apply:</w:t>
      </w:r>
    </w:p>
    <w:p w14:paraId="58DFF7CC" w14:textId="79FA525F" w:rsidR="003F0B0B" w:rsidRDefault="003F0B0B" w:rsidP="003F0B0B">
      <w:r>
        <w:t xml:space="preserve">Interested applicants should contact </w:t>
      </w:r>
      <w:r w:rsidR="00FC4F9D">
        <w:t>Dr. Uday Vaddevolu (</w:t>
      </w:r>
      <w:hyperlink r:id="rId7" w:history="1">
        <w:r w:rsidR="00FC4F9D" w:rsidRPr="00097D5D">
          <w:rPr>
            <w:rStyle w:val="Hyperlink"/>
          </w:rPr>
          <w:t>uday.vaddevolu@ag.tamu.edu</w:t>
        </w:r>
      </w:hyperlink>
      <w:r w:rsidR="00FC4F9D">
        <w:t xml:space="preserve">) or </w:t>
      </w:r>
      <w:r>
        <w:t>Dr. Michael Buser (</w:t>
      </w:r>
      <w:hyperlink r:id="rId8" w:history="1">
        <w:r w:rsidR="00BE5EFA" w:rsidRPr="00931319">
          <w:rPr>
            <w:rStyle w:val="Hyperlink"/>
          </w:rPr>
          <w:t>michael.buser@ag.tamu.edu</w:t>
        </w:r>
      </w:hyperlink>
      <w:r>
        <w:t>)</w:t>
      </w:r>
      <w:r w:rsidR="00BE5EFA">
        <w:t xml:space="preserve">. </w:t>
      </w:r>
      <w:r w:rsidR="00644AC4">
        <w:t>A letter of interest with experience highlights, CV, and academic transcripts should be submitted by interested applicants</w:t>
      </w:r>
      <w:proofErr w:type="gramStart"/>
      <w:r w:rsidR="00644AC4">
        <w:t>.</w:t>
      </w:r>
      <w:proofErr w:type="gramEnd"/>
    </w:p>
    <w:sectPr w:rsidR="003F0B0B" w:rsidSect="00F21890">
      <w:footerReference w:type="even" r:id="rId9"/>
      <w:headerReference w:type="first" r:id="rId10"/>
      <w:footerReference w:type="first" r:id="rId11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A5535" w14:textId="77777777" w:rsidR="002855D6" w:rsidRDefault="002855D6" w:rsidP="00EC0F68">
      <w:r>
        <w:separator/>
      </w:r>
    </w:p>
  </w:endnote>
  <w:endnote w:type="continuationSeparator" w:id="0">
    <w:p w14:paraId="791B2179" w14:textId="77777777" w:rsidR="002855D6" w:rsidRDefault="002855D6" w:rsidP="00EC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CF3B" w14:textId="77777777" w:rsidR="00EC0F68" w:rsidRDefault="00EC0F68" w:rsidP="00EC0F68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86DB" w14:textId="32B0D419" w:rsidR="00EC0F68" w:rsidRDefault="00EC0F68" w:rsidP="00EC0F68">
    <w:pPr>
      <w:pStyle w:val="Footer"/>
      <w:ind w:left="-720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Scoates</w:t>
    </w:r>
    <w:proofErr w:type="spellEnd"/>
    <w:r>
      <w:rPr>
        <w:rFonts w:ascii="Arial" w:hAnsi="Arial"/>
        <w:sz w:val="16"/>
      </w:rPr>
      <w:t xml:space="preserve"> Hall</w:t>
    </w:r>
  </w:p>
  <w:p w14:paraId="2E8C5248" w14:textId="77777777" w:rsidR="00EC0F68" w:rsidRDefault="00EC0F68" w:rsidP="00EC0F68">
    <w:pPr>
      <w:pStyle w:val="Footer"/>
      <w:ind w:left="-720"/>
      <w:rPr>
        <w:rFonts w:ascii="Arial" w:hAnsi="Arial"/>
        <w:sz w:val="16"/>
      </w:rPr>
    </w:pPr>
    <w:r>
      <w:rPr>
        <w:rFonts w:ascii="Arial" w:hAnsi="Arial"/>
        <w:sz w:val="16"/>
      </w:rPr>
      <w:t>2117 TAMU</w:t>
    </w:r>
  </w:p>
  <w:p w14:paraId="583D5C03" w14:textId="77777777" w:rsidR="00EC0F68" w:rsidRDefault="00EC0F68" w:rsidP="00EC0F68">
    <w:pPr>
      <w:pStyle w:val="Footer"/>
      <w:ind w:left="-720"/>
      <w:rPr>
        <w:rFonts w:ascii="Arial" w:hAnsi="Arial"/>
        <w:sz w:val="16"/>
      </w:rPr>
    </w:pPr>
    <w:r>
      <w:rPr>
        <w:rFonts w:ascii="Arial" w:hAnsi="Arial"/>
        <w:sz w:val="16"/>
      </w:rPr>
      <w:t>College Station, TX  77843-2117</w:t>
    </w:r>
  </w:p>
  <w:p w14:paraId="12F168EB" w14:textId="0A283CB2" w:rsidR="00EC0F68" w:rsidRPr="00EC0F68" w:rsidRDefault="00EC0F68" w:rsidP="00EC0F68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D52BF" w14:textId="77777777" w:rsidR="002855D6" w:rsidRDefault="002855D6" w:rsidP="00EC0F68">
      <w:r>
        <w:separator/>
      </w:r>
    </w:p>
  </w:footnote>
  <w:footnote w:type="continuationSeparator" w:id="0">
    <w:p w14:paraId="36D9B251" w14:textId="77777777" w:rsidR="002855D6" w:rsidRDefault="002855D6" w:rsidP="00EC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BF88" w14:textId="7ED97FDF" w:rsidR="00EC0F68" w:rsidRDefault="00A451A3" w:rsidP="00A451A3">
    <w:pPr>
      <w:pStyle w:val="Header"/>
      <w:ind w:left="-720"/>
    </w:pPr>
    <w:r>
      <w:rPr>
        <w:noProof/>
      </w:rPr>
      <w:drawing>
        <wp:inline distT="0" distB="0" distL="0" distR="0" wp14:anchorId="28C94CA6" wp14:editId="340B4EE1">
          <wp:extent cx="1518920" cy="491490"/>
          <wp:effectExtent l="0" t="0" r="5080" b="3810"/>
          <wp:docPr id="476975589" name="Picture 476975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AMAgVCm&amp;g.jpg"/>
                  <pic:cNvPicPr/>
                </pic:nvPicPr>
                <pic:blipFill rotWithShape="1">
                  <a:blip r:embed="rId1"/>
                  <a:srcRect b="30645"/>
                  <a:stretch/>
                </pic:blipFill>
                <pic:spPr bwMode="auto">
                  <a:xfrm>
                    <a:off x="0" y="0"/>
                    <a:ext cx="1518920" cy="491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0F68">
      <w:rPr>
        <w:noProof/>
      </w:rPr>
      <w:drawing>
        <wp:anchor distT="0" distB="0" distL="114300" distR="114300" simplePos="0" relativeHeight="251660288" behindDoc="0" locked="0" layoutInCell="1" allowOverlap="1" wp14:anchorId="2938D114" wp14:editId="6CC7D4BC">
          <wp:simplePos x="0" y="0"/>
          <wp:positionH relativeFrom="margin">
            <wp:posOffset>4564380</wp:posOffset>
          </wp:positionH>
          <wp:positionV relativeFrom="page">
            <wp:posOffset>431800</wp:posOffset>
          </wp:positionV>
          <wp:extent cx="1819275" cy="447675"/>
          <wp:effectExtent l="0" t="0" r="9525" b="9525"/>
          <wp:wrapTight wrapText="bothSides">
            <wp:wrapPolygon edited="0">
              <wp:start x="0" y="0"/>
              <wp:lineTo x="0" y="21140"/>
              <wp:lineTo x="21487" y="21140"/>
              <wp:lineTo x="21487" y="0"/>
              <wp:lineTo x="0" y="0"/>
            </wp:wrapPolygon>
          </wp:wrapTight>
          <wp:docPr id="1282988898" name="Picture 1282988898" descr="tam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mu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D89B8" w14:textId="77777777" w:rsidR="00EC0F68" w:rsidRDefault="00EC0F68" w:rsidP="00EC0F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8303F4" wp14:editId="7E3B7A0F">
              <wp:simplePos x="0" y="0"/>
              <wp:positionH relativeFrom="column">
                <wp:posOffset>3020060</wp:posOffset>
              </wp:positionH>
              <wp:positionV relativeFrom="paragraph">
                <wp:posOffset>6350</wp:posOffset>
              </wp:positionV>
              <wp:extent cx="347472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68A29" w14:textId="77777777" w:rsidR="00EC0F68" w:rsidRPr="00984957" w:rsidRDefault="00EC0F68" w:rsidP="00EC0F68">
                          <w:pPr>
                            <w:pStyle w:val="Heading1"/>
                            <w:rPr>
                              <w:color w:val="auto"/>
                            </w:rPr>
                          </w:pPr>
                          <w:r w:rsidRPr="00984957">
                            <w:rPr>
                              <w:color w:val="auto"/>
                            </w:rPr>
                            <w:t>COLLEGE OF AGRICULTURE AND LIFE SCIENCES</w:t>
                          </w:r>
                        </w:p>
                        <w:p w14:paraId="3DAF1259" w14:textId="77777777" w:rsidR="00EC0F68" w:rsidRPr="00984957" w:rsidRDefault="00EC0F68" w:rsidP="00EC0F6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8495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COLLEGE OF ENGINEERING</w:t>
                          </w:r>
                        </w:p>
                        <w:p w14:paraId="005FB6CE" w14:textId="77777777" w:rsidR="00EC0F68" w:rsidRPr="00984957" w:rsidRDefault="00EC0F68" w:rsidP="00EC0F68">
                          <w:pPr>
                            <w:pStyle w:val="Heading2"/>
                            <w:spacing w:before="120"/>
                            <w:rPr>
                              <w:color w:val="auto"/>
                            </w:rPr>
                          </w:pPr>
                          <w:r w:rsidRPr="00984957">
                            <w:rPr>
                              <w:color w:val="auto"/>
                            </w:rPr>
                            <w:t>BIOLOGICAL AND AGRICULTURAL ENGINEERING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8303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8pt;margin-top:.5pt;width:273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" stroked="f">
              <v:textbox style="mso-fit-shape-to-text:t">
                <w:txbxContent>
                  <w:p w14:paraId="4AC68A29" w14:textId="77777777" w:rsidR="00EC0F68" w:rsidRPr="00984957" w:rsidRDefault="00EC0F68" w:rsidP="00EC0F68">
                    <w:pPr>
                      <w:pStyle w:val="Heading1"/>
                      <w:rPr>
                        <w:color w:val="auto"/>
                      </w:rPr>
                    </w:pPr>
                    <w:r w:rsidRPr="00984957">
                      <w:rPr>
                        <w:color w:val="auto"/>
                      </w:rPr>
                      <w:t>COLLEGE OF AGRICULTURE AND LIFE SCIENCES</w:t>
                    </w:r>
                  </w:p>
                  <w:p w14:paraId="3DAF1259" w14:textId="77777777" w:rsidR="00EC0F68" w:rsidRPr="00984957" w:rsidRDefault="00EC0F68" w:rsidP="00EC0F68">
                    <w:pPr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8495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COLLEGE OF ENGINEERING</w:t>
                    </w:r>
                  </w:p>
                  <w:p w14:paraId="005FB6CE" w14:textId="77777777" w:rsidR="00EC0F68" w:rsidRPr="00984957" w:rsidRDefault="00EC0F68" w:rsidP="00EC0F68">
                    <w:pPr>
                      <w:pStyle w:val="Heading2"/>
                      <w:spacing w:before="120"/>
                      <w:rPr>
                        <w:color w:val="auto"/>
                      </w:rPr>
                    </w:pPr>
                    <w:r w:rsidRPr="00984957">
                      <w:rPr>
                        <w:color w:val="auto"/>
                      </w:rPr>
                      <w:t>BIOLOGICAL AND AGRICULTURAL ENGINEERING DEPARTMENT</w:t>
                    </w:r>
                  </w:p>
                </w:txbxContent>
              </v:textbox>
            </v:shape>
          </w:pict>
        </mc:Fallback>
      </mc:AlternateContent>
    </w:r>
  </w:p>
  <w:p w14:paraId="7D690BFE" w14:textId="77777777" w:rsidR="00EC0F68" w:rsidRDefault="00EC0F68" w:rsidP="00EC0F68">
    <w:pPr>
      <w:pStyle w:val="Header"/>
    </w:pPr>
  </w:p>
  <w:p w14:paraId="41FDF94C" w14:textId="77777777" w:rsidR="00EC0F68" w:rsidRDefault="00EC0F68" w:rsidP="00EC0F68">
    <w:pPr>
      <w:pStyle w:val="Header"/>
      <w:ind w:left="-720"/>
    </w:pPr>
  </w:p>
  <w:p w14:paraId="4751B359" w14:textId="77777777" w:rsidR="00EC0F68" w:rsidRDefault="00EC0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B3649"/>
    <w:multiLevelType w:val="hybridMultilevel"/>
    <w:tmpl w:val="A848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B23E0"/>
    <w:multiLevelType w:val="hybridMultilevel"/>
    <w:tmpl w:val="24C8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20386">
    <w:abstractNumId w:val="0"/>
  </w:num>
  <w:num w:numId="2" w16cid:durableId="95821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IwMjAzNjI3tzC1MLBU0lEKTi0uzszPAykwrAUA5sLXPiwAAAA="/>
  </w:docVars>
  <w:rsids>
    <w:rsidRoot w:val="00EC0F68"/>
    <w:rsid w:val="00000995"/>
    <w:rsid w:val="000064DD"/>
    <w:rsid w:val="00006E49"/>
    <w:rsid w:val="00011009"/>
    <w:rsid w:val="0004339D"/>
    <w:rsid w:val="000679EF"/>
    <w:rsid w:val="00070789"/>
    <w:rsid w:val="000762E0"/>
    <w:rsid w:val="000A68F5"/>
    <w:rsid w:val="000B715F"/>
    <w:rsid w:val="000C1CCB"/>
    <w:rsid w:val="000D3029"/>
    <w:rsid w:val="000E12AC"/>
    <w:rsid w:val="000E18EE"/>
    <w:rsid w:val="000E4BA1"/>
    <w:rsid w:val="000F734D"/>
    <w:rsid w:val="000F7A09"/>
    <w:rsid w:val="00116376"/>
    <w:rsid w:val="00124D15"/>
    <w:rsid w:val="0015248B"/>
    <w:rsid w:val="00192A5A"/>
    <w:rsid w:val="001935C0"/>
    <w:rsid w:val="001A4327"/>
    <w:rsid w:val="001E692A"/>
    <w:rsid w:val="00200599"/>
    <w:rsid w:val="0020305B"/>
    <w:rsid w:val="0020726B"/>
    <w:rsid w:val="00213E7D"/>
    <w:rsid w:val="00227537"/>
    <w:rsid w:val="0023161E"/>
    <w:rsid w:val="0024072E"/>
    <w:rsid w:val="00250EBA"/>
    <w:rsid w:val="00273077"/>
    <w:rsid w:val="002855D6"/>
    <w:rsid w:val="002A5675"/>
    <w:rsid w:val="002F4445"/>
    <w:rsid w:val="00323E44"/>
    <w:rsid w:val="00324259"/>
    <w:rsid w:val="00325984"/>
    <w:rsid w:val="00343D11"/>
    <w:rsid w:val="00372D08"/>
    <w:rsid w:val="003769EA"/>
    <w:rsid w:val="00395A8D"/>
    <w:rsid w:val="003C1E9A"/>
    <w:rsid w:val="003E2169"/>
    <w:rsid w:val="003E37B3"/>
    <w:rsid w:val="003F0B0B"/>
    <w:rsid w:val="00402274"/>
    <w:rsid w:val="00411906"/>
    <w:rsid w:val="004258A7"/>
    <w:rsid w:val="00425A9E"/>
    <w:rsid w:val="0044102C"/>
    <w:rsid w:val="004534EE"/>
    <w:rsid w:val="004725F1"/>
    <w:rsid w:val="00473D39"/>
    <w:rsid w:val="00493162"/>
    <w:rsid w:val="004B2D3E"/>
    <w:rsid w:val="004B3B7E"/>
    <w:rsid w:val="004C520A"/>
    <w:rsid w:val="00535DFC"/>
    <w:rsid w:val="00571149"/>
    <w:rsid w:val="005729CC"/>
    <w:rsid w:val="00584E90"/>
    <w:rsid w:val="005C010B"/>
    <w:rsid w:val="005C41F6"/>
    <w:rsid w:val="005C7960"/>
    <w:rsid w:val="005E7AF6"/>
    <w:rsid w:val="005F2BB8"/>
    <w:rsid w:val="00625CC4"/>
    <w:rsid w:val="00627BBC"/>
    <w:rsid w:val="00644AC4"/>
    <w:rsid w:val="006600A2"/>
    <w:rsid w:val="006729E6"/>
    <w:rsid w:val="006777BB"/>
    <w:rsid w:val="00687699"/>
    <w:rsid w:val="00690A20"/>
    <w:rsid w:val="006B5AD9"/>
    <w:rsid w:val="006B69A9"/>
    <w:rsid w:val="006B7953"/>
    <w:rsid w:val="006D502D"/>
    <w:rsid w:val="006D5634"/>
    <w:rsid w:val="006D6669"/>
    <w:rsid w:val="006E1362"/>
    <w:rsid w:val="006E2E52"/>
    <w:rsid w:val="00704FE0"/>
    <w:rsid w:val="00722293"/>
    <w:rsid w:val="0072344C"/>
    <w:rsid w:val="007302BE"/>
    <w:rsid w:val="00741479"/>
    <w:rsid w:val="00777DFB"/>
    <w:rsid w:val="00792401"/>
    <w:rsid w:val="007B0AB5"/>
    <w:rsid w:val="007B0E75"/>
    <w:rsid w:val="007C4DEB"/>
    <w:rsid w:val="007C6192"/>
    <w:rsid w:val="007D2637"/>
    <w:rsid w:val="007F2415"/>
    <w:rsid w:val="007F2DCC"/>
    <w:rsid w:val="008131B0"/>
    <w:rsid w:val="00843ABA"/>
    <w:rsid w:val="00845337"/>
    <w:rsid w:val="008453A3"/>
    <w:rsid w:val="0086276F"/>
    <w:rsid w:val="008B2AD8"/>
    <w:rsid w:val="008D1EBA"/>
    <w:rsid w:val="008F000D"/>
    <w:rsid w:val="008F6546"/>
    <w:rsid w:val="00923080"/>
    <w:rsid w:val="00936994"/>
    <w:rsid w:val="0094208E"/>
    <w:rsid w:val="00946665"/>
    <w:rsid w:val="00946721"/>
    <w:rsid w:val="00947FF2"/>
    <w:rsid w:val="00963D09"/>
    <w:rsid w:val="009775DB"/>
    <w:rsid w:val="0099458D"/>
    <w:rsid w:val="009A5A6B"/>
    <w:rsid w:val="009B77BE"/>
    <w:rsid w:val="009C5313"/>
    <w:rsid w:val="009E75C6"/>
    <w:rsid w:val="009F7BAE"/>
    <w:rsid w:val="00A11E78"/>
    <w:rsid w:val="00A40553"/>
    <w:rsid w:val="00A451A3"/>
    <w:rsid w:val="00A45761"/>
    <w:rsid w:val="00A521DD"/>
    <w:rsid w:val="00A614FA"/>
    <w:rsid w:val="00A70DAB"/>
    <w:rsid w:val="00A76CCD"/>
    <w:rsid w:val="00A96D62"/>
    <w:rsid w:val="00AC7231"/>
    <w:rsid w:val="00AF1CC4"/>
    <w:rsid w:val="00AF7162"/>
    <w:rsid w:val="00B07B1E"/>
    <w:rsid w:val="00B12912"/>
    <w:rsid w:val="00B15AC0"/>
    <w:rsid w:val="00B24DC4"/>
    <w:rsid w:val="00B26DCF"/>
    <w:rsid w:val="00B3024D"/>
    <w:rsid w:val="00B42A2E"/>
    <w:rsid w:val="00B545F0"/>
    <w:rsid w:val="00BB02C4"/>
    <w:rsid w:val="00BB6769"/>
    <w:rsid w:val="00BC0521"/>
    <w:rsid w:val="00BC0D90"/>
    <w:rsid w:val="00BC3B28"/>
    <w:rsid w:val="00BE2641"/>
    <w:rsid w:val="00BE5EFA"/>
    <w:rsid w:val="00C20402"/>
    <w:rsid w:val="00C40300"/>
    <w:rsid w:val="00C7263D"/>
    <w:rsid w:val="00CA56BA"/>
    <w:rsid w:val="00CB5F7D"/>
    <w:rsid w:val="00CF12CC"/>
    <w:rsid w:val="00CF3354"/>
    <w:rsid w:val="00D06307"/>
    <w:rsid w:val="00D441A5"/>
    <w:rsid w:val="00D46C2D"/>
    <w:rsid w:val="00D50BCA"/>
    <w:rsid w:val="00D91FEE"/>
    <w:rsid w:val="00DB4B6E"/>
    <w:rsid w:val="00E16BFF"/>
    <w:rsid w:val="00E27996"/>
    <w:rsid w:val="00E30172"/>
    <w:rsid w:val="00E3080F"/>
    <w:rsid w:val="00E65FA5"/>
    <w:rsid w:val="00E66B4E"/>
    <w:rsid w:val="00E8280F"/>
    <w:rsid w:val="00E904E1"/>
    <w:rsid w:val="00EC0F68"/>
    <w:rsid w:val="00F02454"/>
    <w:rsid w:val="00F11138"/>
    <w:rsid w:val="00F16579"/>
    <w:rsid w:val="00F2171C"/>
    <w:rsid w:val="00F21890"/>
    <w:rsid w:val="00F35CD4"/>
    <w:rsid w:val="00F57A6F"/>
    <w:rsid w:val="00F660AD"/>
    <w:rsid w:val="00F736B5"/>
    <w:rsid w:val="00F87D80"/>
    <w:rsid w:val="00FC4F9D"/>
    <w:rsid w:val="00FD362D"/>
    <w:rsid w:val="00FE2626"/>
    <w:rsid w:val="00FF5B97"/>
    <w:rsid w:val="00FF7C7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50C2F"/>
  <w15:chartTrackingRefBased/>
  <w15:docId w15:val="{CA64E2C0-CC39-447B-855A-E01DB762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0F68"/>
    <w:pPr>
      <w:keepNext/>
      <w:jc w:val="right"/>
      <w:outlineLvl w:val="0"/>
    </w:pPr>
    <w:rPr>
      <w:rFonts w:ascii="Arial" w:eastAsia="Times" w:hAnsi="Arial" w:cs="Times New Roman"/>
      <w:b/>
      <w:color w:val="808080"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EC0F68"/>
    <w:pPr>
      <w:keepNext/>
      <w:jc w:val="right"/>
      <w:outlineLvl w:val="1"/>
    </w:pPr>
    <w:rPr>
      <w:rFonts w:ascii="Arial" w:eastAsia="Times" w:hAnsi="Arial" w:cs="Times New Roman"/>
      <w:b/>
      <w:color w:val="000000"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D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F68"/>
  </w:style>
  <w:style w:type="paragraph" w:styleId="Footer">
    <w:name w:val="footer"/>
    <w:basedOn w:val="Normal"/>
    <w:link w:val="FooterChar"/>
    <w:unhideWhenUsed/>
    <w:rsid w:val="00EC0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F68"/>
  </w:style>
  <w:style w:type="character" w:customStyle="1" w:styleId="Heading1Char">
    <w:name w:val="Heading 1 Char"/>
    <w:basedOn w:val="DefaultParagraphFont"/>
    <w:link w:val="Heading1"/>
    <w:rsid w:val="00EC0F68"/>
    <w:rPr>
      <w:rFonts w:ascii="Arial" w:eastAsia="Times" w:hAnsi="Arial" w:cs="Times New Roman"/>
      <w:b/>
      <w:color w:val="808080"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EC0F68"/>
    <w:rPr>
      <w:rFonts w:ascii="Arial" w:eastAsia="Times" w:hAnsi="Arial" w:cs="Times New Roman"/>
      <w:b/>
      <w:color w:val="000000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D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D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CF1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2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F7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0EBA"/>
    <w:pPr>
      <w:ind w:left="720"/>
      <w:contextualSpacing/>
    </w:pPr>
  </w:style>
  <w:style w:type="paragraph" w:styleId="Revision">
    <w:name w:val="Revision"/>
    <w:hidden/>
    <w:uiPriority w:val="99"/>
    <w:semiHidden/>
    <w:rsid w:val="00FC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user@ag.tam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day.vaddevolu@ag.tam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Corgiat</dc:creator>
  <cp:keywords/>
  <dc:description/>
  <cp:lastModifiedBy>Buser, Michael</cp:lastModifiedBy>
  <cp:revision>21</cp:revision>
  <cp:lastPrinted>2024-08-17T18:58:00Z</cp:lastPrinted>
  <dcterms:created xsi:type="dcterms:W3CDTF">2025-01-30T23:46:00Z</dcterms:created>
  <dcterms:modified xsi:type="dcterms:W3CDTF">2025-07-09T13:41:00Z</dcterms:modified>
</cp:coreProperties>
</file>